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A5E" w:rsidRPr="00E321DE">
        <w:trPr>
          <w:trHeight w:hRule="exact" w:val="1750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02A5E" w:rsidRPr="00E321DE">
        <w:trPr>
          <w:trHeight w:hRule="exact" w:val="138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A5E" w:rsidRPr="00E321D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A5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A5E">
        <w:trPr>
          <w:trHeight w:hRule="exact" w:val="26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38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 w:rsidRPr="00E321D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A5E" w:rsidRPr="00E321DE">
        <w:trPr>
          <w:trHeight w:hRule="exact" w:val="138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A5E">
        <w:trPr>
          <w:trHeight w:hRule="exact" w:val="138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A5E">
        <w:trPr>
          <w:trHeight w:hRule="exact" w:val="1135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Этическое регулирование связей с общественностью и рекламы</w:t>
            </w:r>
          </w:p>
          <w:p w:rsidR="00402A5E" w:rsidRDefault="004900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Б1.О.06.08</w:t>
            </w:r>
          </w:p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A5E" w:rsidRPr="00E321DE">
        <w:trPr>
          <w:trHeight w:hRule="exact" w:val="1396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A5E" w:rsidRPr="00E321DE">
        <w:trPr>
          <w:trHeight w:hRule="exact" w:val="138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02A5E" w:rsidRPr="00E321DE">
        <w:trPr>
          <w:trHeight w:hRule="exact" w:val="416"/>
        </w:trPr>
        <w:tc>
          <w:tcPr>
            <w:tcW w:w="14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155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 w:rsidRPr="00E321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02A5E" w:rsidRPr="00E321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02A5E" w:rsidRPr="00E321D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02A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A5E" w:rsidRDefault="00402A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24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02A5E">
        <w:trPr>
          <w:trHeight w:hRule="exact" w:val="307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760"/>
        </w:trPr>
        <w:tc>
          <w:tcPr>
            <w:tcW w:w="143" w:type="dxa"/>
          </w:tcPr>
          <w:p w:rsidR="00402A5E" w:rsidRDefault="00402A5E"/>
        </w:tc>
        <w:tc>
          <w:tcPr>
            <w:tcW w:w="285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1419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1277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  <w:tc>
          <w:tcPr>
            <w:tcW w:w="2836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143" w:type="dxa"/>
          </w:tcPr>
          <w:p w:rsidR="00402A5E" w:rsidRDefault="00402A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A5E">
        <w:trPr>
          <w:trHeight w:hRule="exact" w:val="138"/>
        </w:trPr>
        <w:tc>
          <w:tcPr>
            <w:tcW w:w="143" w:type="dxa"/>
          </w:tcPr>
          <w:p w:rsidR="00402A5E" w:rsidRDefault="00402A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>
        <w:trPr>
          <w:trHeight w:hRule="exact" w:val="1666"/>
        </w:trPr>
        <w:tc>
          <w:tcPr>
            <w:tcW w:w="143" w:type="dxa"/>
          </w:tcPr>
          <w:p w:rsidR="00402A5E" w:rsidRDefault="00402A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C99" w:rsidRPr="004B3E08" w:rsidRDefault="00E31C99" w:rsidP="00E31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3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A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A5E" w:rsidRDefault="00490053" w:rsidP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02A5E" w:rsidRPr="00E321D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A5E">
        <w:trPr>
          <w:trHeight w:hRule="exact" w:val="555"/>
        </w:trPr>
        <w:tc>
          <w:tcPr>
            <w:tcW w:w="9640" w:type="dxa"/>
          </w:tcPr>
          <w:p w:rsidR="00402A5E" w:rsidRDefault="00402A5E"/>
        </w:tc>
      </w:tr>
      <w:tr w:rsidR="00402A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A5E" w:rsidRPr="00E321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53" w:rsidRPr="00BA2267" w:rsidRDefault="00490053" w:rsidP="00490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826C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«Этическое регулирование связей с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ностью и рекламы» в течение 2021/2022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A5E" w:rsidRPr="00E321DE">
        <w:trPr>
          <w:trHeight w:hRule="exact" w:val="138"/>
        </w:trPr>
        <w:tc>
          <w:tcPr>
            <w:tcW w:w="964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Б1.О.06.08 «Этическое регулирование связей с общественностью и рекламы».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A5E" w:rsidRPr="00E321DE">
        <w:trPr>
          <w:trHeight w:hRule="exact" w:val="139"/>
        </w:trPr>
        <w:tc>
          <w:tcPr>
            <w:tcW w:w="964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A5E" w:rsidRPr="00E321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02A5E" w:rsidRPr="00E321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средства и приемы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402A5E" w:rsidRPr="00E321DE">
        <w:trPr>
          <w:trHeight w:hRule="exact" w:val="416"/>
        </w:trPr>
        <w:tc>
          <w:tcPr>
            <w:tcW w:w="397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A5E" w:rsidRPr="00E321D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Б1.О.06.08 «Этическое регулирование связей с общественностью и рекламы»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02A5E" w:rsidRPr="00E321DE">
        <w:trPr>
          <w:trHeight w:hRule="exact" w:val="138"/>
        </w:trPr>
        <w:tc>
          <w:tcPr>
            <w:tcW w:w="397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A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02A5E"/>
        </w:tc>
      </w:tr>
      <w:tr w:rsidR="00402A5E" w:rsidRPr="00E321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связей с общественностью и рекламы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402A5E" w:rsidRPr="00490053" w:rsidRDefault="00490053">
            <w:pPr>
              <w:spacing w:after="0" w:line="240" w:lineRule="auto"/>
              <w:jc w:val="center"/>
              <w:rPr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402A5E">
        <w:trPr>
          <w:trHeight w:hRule="exact" w:val="138"/>
        </w:trPr>
        <w:tc>
          <w:tcPr>
            <w:tcW w:w="3970" w:type="dxa"/>
          </w:tcPr>
          <w:p w:rsidR="00402A5E" w:rsidRDefault="00402A5E"/>
        </w:tc>
        <w:tc>
          <w:tcPr>
            <w:tcW w:w="3828" w:type="dxa"/>
          </w:tcPr>
          <w:p w:rsidR="00402A5E" w:rsidRDefault="00402A5E"/>
        </w:tc>
        <w:tc>
          <w:tcPr>
            <w:tcW w:w="852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</w:tr>
      <w:tr w:rsidR="00402A5E" w:rsidRPr="00E321D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A5E">
        <w:trPr>
          <w:trHeight w:hRule="exact" w:val="138"/>
        </w:trPr>
        <w:tc>
          <w:tcPr>
            <w:tcW w:w="3970" w:type="dxa"/>
          </w:tcPr>
          <w:p w:rsidR="00402A5E" w:rsidRDefault="00402A5E"/>
        </w:tc>
        <w:tc>
          <w:tcPr>
            <w:tcW w:w="3828" w:type="dxa"/>
          </w:tcPr>
          <w:p w:rsidR="00402A5E" w:rsidRDefault="00402A5E"/>
        </w:tc>
        <w:tc>
          <w:tcPr>
            <w:tcW w:w="852" w:type="dxa"/>
          </w:tcPr>
          <w:p w:rsidR="00402A5E" w:rsidRDefault="00402A5E"/>
        </w:tc>
        <w:tc>
          <w:tcPr>
            <w:tcW w:w="993" w:type="dxa"/>
          </w:tcPr>
          <w:p w:rsidR="00402A5E" w:rsidRDefault="00402A5E"/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02A5E">
        <w:trPr>
          <w:trHeight w:hRule="exact" w:val="138"/>
        </w:trPr>
        <w:tc>
          <w:tcPr>
            <w:tcW w:w="5671" w:type="dxa"/>
          </w:tcPr>
          <w:p w:rsidR="00402A5E" w:rsidRDefault="00402A5E"/>
        </w:tc>
        <w:tc>
          <w:tcPr>
            <w:tcW w:w="1702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135" w:type="dxa"/>
          </w:tcPr>
          <w:p w:rsidR="00402A5E" w:rsidRDefault="00402A5E"/>
        </w:tc>
      </w:tr>
      <w:tr w:rsidR="00402A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A5E" w:rsidRPr="00490053" w:rsidRDefault="00402A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A5E">
        <w:trPr>
          <w:trHeight w:hRule="exact" w:val="416"/>
        </w:trPr>
        <w:tc>
          <w:tcPr>
            <w:tcW w:w="5671" w:type="dxa"/>
          </w:tcPr>
          <w:p w:rsidR="00402A5E" w:rsidRDefault="00402A5E"/>
        </w:tc>
        <w:tc>
          <w:tcPr>
            <w:tcW w:w="1702" w:type="dxa"/>
          </w:tcPr>
          <w:p w:rsidR="00402A5E" w:rsidRDefault="00402A5E"/>
        </w:tc>
        <w:tc>
          <w:tcPr>
            <w:tcW w:w="426" w:type="dxa"/>
          </w:tcPr>
          <w:p w:rsidR="00402A5E" w:rsidRDefault="00402A5E"/>
        </w:tc>
        <w:tc>
          <w:tcPr>
            <w:tcW w:w="710" w:type="dxa"/>
          </w:tcPr>
          <w:p w:rsidR="00402A5E" w:rsidRDefault="00402A5E"/>
        </w:tc>
        <w:tc>
          <w:tcPr>
            <w:tcW w:w="1135" w:type="dxa"/>
          </w:tcPr>
          <w:p w:rsidR="00402A5E" w:rsidRDefault="00402A5E"/>
        </w:tc>
      </w:tr>
      <w:tr w:rsidR="00402A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A5E" w:rsidRPr="00E321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этического регулирования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Научно-теоретические, исторические предпосылки и условия формирования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содержание и концептуальная разработка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A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этические, юридические нормы и кодексы профессионального поведения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A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связей с общественностью в России. Основные функции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A5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кодексов профессионального поведения к специалистам по связям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Неформальные способы регулирования в области связей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02A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A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A5E" w:rsidRPr="00E321DE">
        <w:trPr>
          <w:trHeight w:hRule="exact" w:val="631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A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A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A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Научно-теоретические, исторические предпосылки и условия формирования и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содержание и концептуальная разработка PR</w:t>
            </w:r>
          </w:p>
        </w:tc>
      </w:tr>
      <w:tr w:rsidR="00402A5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02A5E"/>
        </w:tc>
      </w:tr>
      <w:tr w:rsidR="00402A5E" w:rsidRPr="00E321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связей с общественностью как науки в Западе. История развития связей с общественностью в России. Основные этапы возникновения и развития связей с общественностью как науки.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этические, юридические нормы и кодексы профессионального поведения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402A5E" w:rsidRPr="00E321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международного права о связях с общественностью.  Требования кодексов профессионального поведения к специалистам по связям с общественностью.</w:t>
            </w:r>
          </w:p>
        </w:tc>
      </w:tr>
      <w:tr w:rsidR="00402A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02A5E" w:rsidRDefault="00490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A5E" w:rsidRPr="00E321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развития связей с общественностью в России. Основные функции связей с общественностью</w:t>
            </w:r>
          </w:p>
        </w:tc>
      </w:tr>
      <w:tr w:rsidR="00402A5E" w:rsidRPr="00E321D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 связей с общественностью как профессии. Основные принципы функционирования связей с общественностью. Основные функции связей с общественностью. Профессиональные требования к специалисту по связям с общественностью.</w:t>
            </w:r>
          </w:p>
        </w:tc>
      </w:tr>
      <w:tr w:rsidR="00402A5E" w:rsidRPr="00E321DE">
        <w:trPr>
          <w:trHeight w:hRule="exact" w:val="14"/>
        </w:trPr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кодексов профессионального поведения к специалистам по связям с общественностью.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Неформальные способы регулирования в области связей с общественностью.</w:t>
            </w:r>
          </w:p>
        </w:tc>
      </w:tr>
      <w:tr w:rsidR="00402A5E" w:rsidRPr="00E321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Неформальные способы регулирования в области связей с общественностью. Правовые основы информационной деятельности в связях с общественностью.  Российское законодательство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-деятельности.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A5E" w:rsidRPr="00E321D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«Этическое регулирование связей с общественностью и рекламы» / Алексеев Н.Е.. – Омск: Изд-во Омской гуманитарной академии, 2020.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A5E" w:rsidRPr="00E321DE">
        <w:trPr>
          <w:trHeight w:hRule="exact" w:val="138"/>
        </w:trPr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A5E" w:rsidRPr="00E321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Резепов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978-5-394-01553-3.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4" w:history="1">
              <w:r w:rsidR="00D7394A">
                <w:rPr>
                  <w:rStyle w:val="a3"/>
                  <w:lang w:val="ru-RU"/>
                </w:rPr>
                <w:t>http://www.iprbookshop.ru/75203.html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 w:rsidRPr="00E321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978-5-292-04611-0.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5" w:history="1">
              <w:r w:rsidR="00D7394A">
                <w:rPr>
                  <w:rStyle w:val="a3"/>
                  <w:lang w:val="ru-RU"/>
                </w:rPr>
                <w:t>http://www.iprbookshop.ru/99033.html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>
        <w:trPr>
          <w:trHeight w:hRule="exact" w:val="277"/>
        </w:trPr>
        <w:tc>
          <w:tcPr>
            <w:tcW w:w="285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A5E" w:rsidRPr="00E321D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Антикризисный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Милюкова,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Антикризисный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978-5-4487-0723-0.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6" w:history="1">
              <w:r w:rsidR="00D7394A">
                <w:rPr>
                  <w:rStyle w:val="a3"/>
                  <w:lang w:val="ru-RU"/>
                </w:rPr>
                <w:t>http://www.iprbookshop.ru/96768.html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 w:rsidRPr="00E321D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490053">
              <w:rPr>
                <w:lang w:val="ru-RU"/>
              </w:rPr>
              <w:t xml:space="preserve"> 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0053">
              <w:rPr>
                <w:lang w:val="ru-RU"/>
              </w:rPr>
              <w:t xml:space="preserve"> </w:t>
            </w:r>
            <w:hyperlink r:id="rId7" w:history="1">
              <w:r w:rsidR="00D7394A">
                <w:rPr>
                  <w:rStyle w:val="a3"/>
                  <w:lang w:val="ru-RU"/>
                </w:rPr>
                <w:t>http://www.iprbookshop.ru/61081.html</w:t>
              </w:r>
            </w:hyperlink>
            <w:r w:rsidRPr="00490053">
              <w:rPr>
                <w:lang w:val="ru-RU"/>
              </w:rPr>
              <w:t xml:space="preserve"> 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A5E" w:rsidRPr="00E321D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20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A5E" w:rsidRPr="00E321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A5E" w:rsidRPr="00E321D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A5E" w:rsidRPr="00E321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A5E" w:rsidRPr="00E321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A5E" w:rsidRPr="00490053" w:rsidRDefault="00402A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A5E" w:rsidRDefault="00490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A5E" w:rsidRDefault="004900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A5E" w:rsidRPr="00490053" w:rsidRDefault="00402A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02A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739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20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02A5E" w:rsidRPr="00E3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20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Default="00490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02A5E" w:rsidRPr="00E321D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A5E" w:rsidRPr="00E321DE">
        <w:trPr>
          <w:trHeight w:hRule="exact" w:val="277"/>
        </w:trPr>
        <w:tc>
          <w:tcPr>
            <w:tcW w:w="9640" w:type="dxa"/>
          </w:tcPr>
          <w:p w:rsidR="00402A5E" w:rsidRPr="00490053" w:rsidRDefault="00402A5E">
            <w:pPr>
              <w:rPr>
                <w:lang w:val="ru-RU"/>
              </w:rPr>
            </w:pPr>
          </w:p>
        </w:tc>
      </w:tr>
      <w:tr w:rsidR="00402A5E" w:rsidRPr="00E321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A5E" w:rsidRPr="00E321D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02A5E" w:rsidRPr="00490053" w:rsidRDefault="00490053">
      <w:pPr>
        <w:rPr>
          <w:sz w:val="0"/>
          <w:szCs w:val="0"/>
          <w:lang w:val="ru-RU"/>
        </w:rPr>
      </w:pPr>
      <w:r w:rsidRPr="00490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A5E" w:rsidRPr="00E321D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209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A5E" w:rsidRPr="00490053" w:rsidRDefault="00490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0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02A5E" w:rsidRPr="00490053" w:rsidRDefault="00402A5E">
      <w:pPr>
        <w:rPr>
          <w:lang w:val="ru-RU"/>
        </w:rPr>
      </w:pPr>
    </w:p>
    <w:sectPr w:rsidR="00402A5E" w:rsidRPr="00490053" w:rsidSect="00402A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914"/>
    <w:rsid w:val="0002418B"/>
    <w:rsid w:val="00117258"/>
    <w:rsid w:val="001F0BC7"/>
    <w:rsid w:val="002826C8"/>
    <w:rsid w:val="00402A5E"/>
    <w:rsid w:val="00490053"/>
    <w:rsid w:val="00736106"/>
    <w:rsid w:val="008617FA"/>
    <w:rsid w:val="00864786"/>
    <w:rsid w:val="009C2F63"/>
    <w:rsid w:val="00D31453"/>
    <w:rsid w:val="00D7394A"/>
    <w:rsid w:val="00E209E2"/>
    <w:rsid w:val="00E31C99"/>
    <w:rsid w:val="00E321DE"/>
    <w:rsid w:val="00E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FAA907-231B-45FE-B9B8-94C0FA5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9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3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108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676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0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52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5818</Words>
  <Characters>33165</Characters>
  <Application>Microsoft Office Word</Application>
  <DocSecurity>0</DocSecurity>
  <Lines>276</Lines>
  <Paragraphs>77</Paragraphs>
  <ScaleCrop>false</ScaleCrop>
  <Company>ЧУОО ВО "ОмГА"</Company>
  <LinksUpToDate>false</LinksUpToDate>
  <CharactersWithSpaces>38906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2020-2021_ФГОС3++2020_Бак-ЗФО-РСО(20)_plx_Этическое регулирование связей с общественностью и рекламы</dc:title>
  <dc:creator>FastReport.NET</dc:creator>
  <cp:lastModifiedBy>Mark Bernstorf</cp:lastModifiedBy>
  <cp:revision>9</cp:revision>
  <dcterms:created xsi:type="dcterms:W3CDTF">2021-06-07T14:41:00Z</dcterms:created>
  <dcterms:modified xsi:type="dcterms:W3CDTF">2022-11-12T16:54:00Z</dcterms:modified>
</cp:coreProperties>
</file>